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C50B77D">
                <wp:simplePos x="0" y="0"/>
                <wp:positionH relativeFrom="column">
                  <wp:posOffset>-394970</wp:posOffset>
                </wp:positionH>
                <wp:positionV relativeFrom="paragraph">
                  <wp:posOffset>-228600</wp:posOffset>
                </wp:positionV>
                <wp:extent cx="6811010" cy="1690370"/>
                <wp:effectExtent l="0" t="0" r="9525" b="5715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80" cy="168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6598285" cy="1438910"/>
                                  <wp:effectExtent l="0" t="0" r="0" b="0"/>
                                  <wp:docPr id="3" name="Obraz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8285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f" style="position:absolute;margin-left:-31.1pt;margin-top:-18pt;width:536.2pt;height:133pt;v-text-anchor:middle" wp14:anchorId="4C50B77D">
                <w10:wrap type="non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6598285" cy="1438910"/>
                            <wp:effectExtent l="0" t="0" r="0" b="0"/>
                            <wp:docPr id="4" name="Obraz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az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8285" cy="143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20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40" w:before="100" w:after="100"/>
        <w:contextualSpacing/>
        <w:jc w:val="center"/>
        <w:rPr>
          <w:rFonts w:ascii="Lato" w:hAnsi="Lato" w:cs="Lato"/>
          <w:b/>
          <w:b/>
          <w:bCs/>
          <w:lang w:eastAsia="pl-PL"/>
        </w:rPr>
      </w:pPr>
      <w:r>
        <w:rPr>
          <w:rFonts w:cs="Lato" w:ascii="Lato" w:hAnsi="Lato"/>
          <w:b/>
          <w:bCs/>
          <w:lang w:eastAsia="pl-PL"/>
        </w:rPr>
        <w:t>Serwis informacyjny (26 września 2017 r.)</w:t>
      </w:r>
    </w:p>
    <w:p>
      <w:pPr>
        <w:pStyle w:val="Normal"/>
        <w:spacing w:lineRule="auto" w:line="240" w:before="100" w:after="100"/>
        <w:contextualSpacing/>
        <w:rPr>
          <w:rFonts w:ascii="Lato" w:hAnsi="Lato" w:cs="Lato"/>
          <w:b/>
          <w:b/>
          <w:bCs/>
          <w:lang w:eastAsia="pl-PL"/>
        </w:rPr>
      </w:pPr>
      <w:r>
        <w:rPr>
          <w:rFonts w:cs="Lato" w:ascii="Lato" w:hAnsi="Lato"/>
          <w:b/>
          <w:bCs/>
          <w:lang w:eastAsia="pl-PL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Lato" w:hAnsi="Lato"/>
          <w:b/>
          <w:b/>
        </w:rPr>
      </w:pPr>
      <w:r>
        <w:rPr>
          <w:rFonts w:ascii="Lato" w:hAnsi="Lato"/>
          <w:b/>
        </w:rPr>
        <w:t>WYSOKO W RANKINGU WYBITNYCH PUBLIKACJ</w:t>
      </w:r>
    </w:p>
    <w:p>
      <w:pPr>
        <w:pStyle w:val="Normal"/>
        <w:spacing w:lineRule="auto" w:line="240" w:before="100" w:after="100"/>
        <w:contextualSpacing/>
        <w:jc w:val="center"/>
        <w:rPr>
          <w:rFonts w:ascii="Lato" w:hAnsi="Lato" w:cs="Lato"/>
          <w:b/>
          <w:b/>
          <w:bCs/>
          <w:lang w:eastAsia="pl-PL"/>
        </w:rPr>
      </w:pPr>
      <w:r>
        <w:rPr>
          <w:rFonts w:cs="Lato" w:ascii="Lato" w:hAnsi="Lato"/>
          <w:b/>
          <w:bCs/>
          <w:lang w:eastAsia="pl-PL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Lato" w:hAnsi="Lato" w:cs="MinionPro-It"/>
          <w:b/>
          <w:b/>
          <w:iCs/>
          <w:sz w:val="24"/>
          <w:szCs w:val="24"/>
        </w:rPr>
      </w:pPr>
      <w:r>
        <w:rPr>
          <w:rFonts w:cs="MinionPro-It" w:ascii="Lato" w:hAnsi="Lato"/>
          <w:b/>
          <w:iCs/>
          <w:sz w:val="24"/>
          <w:szCs w:val="24"/>
        </w:rPr>
        <w:t xml:space="preserve">INAUGURACJA ROKU AKADEMICKIEGO 2020/2021 </w:t>
        <w:br/>
      </w:r>
    </w:p>
    <w:p>
      <w:pPr>
        <w:pStyle w:val="Normal"/>
        <w:spacing w:lineRule="auto" w:line="240" w:before="0" w:after="200"/>
        <w:contextualSpacing/>
        <w:jc w:val="center"/>
        <w:rPr>
          <w:rFonts w:ascii="Lato" w:hAnsi="Lato"/>
          <w:b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UMK W LICZBACH – STUDENCI </w:t>
        <w:br/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Uniwersytecie Mikołaja Kopernika w Toruniu studiuje </w:t>
      </w:r>
      <w:r>
        <w:rPr>
          <w:rFonts w:ascii="Lato" w:hAnsi="Lato"/>
          <w:b/>
          <w:sz w:val="24"/>
          <w:szCs w:val="24"/>
        </w:rPr>
        <w:t>20 608</w:t>
      </w:r>
      <w:r>
        <w:rPr>
          <w:rFonts w:ascii="Lato" w:hAnsi="Lato"/>
          <w:sz w:val="24"/>
          <w:szCs w:val="24"/>
        </w:rPr>
        <w:t xml:space="preserve"> studentów, w tym </w:t>
      </w:r>
      <w:r>
        <w:rPr>
          <w:rFonts w:ascii="Lato" w:hAnsi="Lato"/>
          <w:b/>
          <w:sz w:val="24"/>
          <w:szCs w:val="24"/>
        </w:rPr>
        <w:t xml:space="preserve">639 </w:t>
      </w:r>
      <w:r>
        <w:rPr>
          <w:rFonts w:ascii="Lato" w:hAnsi="Lato"/>
          <w:sz w:val="24"/>
          <w:szCs w:val="24"/>
        </w:rPr>
        <w:t xml:space="preserve">obcokrajowców – </w:t>
      </w:r>
      <w:r>
        <w:rPr>
          <w:rFonts w:ascii="Lato" w:hAnsi="Lato"/>
          <w:b/>
          <w:color w:val="FF0000"/>
          <w:sz w:val="24"/>
          <w:szCs w:val="24"/>
        </w:rPr>
        <w:t>dane mogą ulec zmianie, ponieważ w związku z pandemią i jej wpływem na terminy matur proces rekrutacji na studia jeszcze się nie zakończył</w:t>
      </w:r>
      <w:r>
        <w:rPr>
          <w:rFonts w:ascii="Lato" w:hAnsi="Lato"/>
          <w:color w:val="FF0000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19 969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studentów – obywateli polskich (z czego w kampusie toruńskim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15 097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, w kampusie bydgoskim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4 872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5 681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studentów na studiach jednolitych magisterskich (z czego w kampusie toruńskim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3 156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, w kampusie bydgoskim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2 525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10 137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studentów na studiach I stopnia (z czego w kampusie toruńskim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8 597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, </w:t>
        <w:br/>
        <w:t xml:space="preserve">w kampusie bydgoskim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1 540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4 151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studentów na studiach II stopnia (z czego w kampusie toruńskim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3 344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, </w:t>
        <w:br/>
        <w:t xml:space="preserve">w kampusie bydgoskim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807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ogółem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5167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osób przyjętych na I rok studiów I i II stopnia oraz jednolitych studiów magisterskich (z czego w kampusie toruńskim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3994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, w kampusie bydgoskim –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1173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)</w:t>
      </w:r>
    </w:p>
    <w:p>
      <w:pPr>
        <w:pStyle w:val="Normal"/>
        <w:shd w:val="clear" w:color="auto" w:fill="FFFFFF" w:themeFill="background1"/>
        <w:spacing w:lineRule="auto" w:line="240" w:beforeAutospacing="1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Liczba doktorantów: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743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osób (w tym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18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obcokrajowców).</w:t>
      </w:r>
    </w:p>
    <w:p>
      <w:pPr>
        <w:pStyle w:val="Normal"/>
        <w:spacing w:lineRule="auto" w:line="240" w:beforeAutospacing="1" w:afterAutospacing="1"/>
        <w:jc w:val="both"/>
        <w:rPr>
          <w:rFonts w:ascii="Lato" w:hAnsi="Lato"/>
          <w:b/>
          <w:b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Liczba absolwentów w roku 2019/2020: </w:t>
      </w: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5 364</w:t>
      </w:r>
    </w:p>
    <w:p>
      <w:pPr>
        <w:pStyle w:val="Normal"/>
        <w:shd w:val="clear" w:color="auto" w:fill="FFFFFF" w:themeFill="background1"/>
        <w:spacing w:lineRule="auto" w:line="240" w:beforeAutospacing="1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Liczba doktorantów: 950 osób (w tym 17 obcokrajowców).</w:t>
      </w:r>
    </w:p>
    <w:p>
      <w:pPr>
        <w:pStyle w:val="Normal"/>
        <w:spacing w:lineRule="auto" w:line="240" w:before="0" w:after="0"/>
        <w:contextualSpacing/>
        <w:jc w:val="center"/>
        <w:rPr>
          <w:rFonts w:ascii="Lato" w:hAnsi="Lato" w:eastAsia="Times New Roman"/>
          <w:sz w:val="24"/>
          <w:szCs w:val="24"/>
          <w:lang w:eastAsia="pl-PL"/>
        </w:rPr>
      </w:pPr>
      <w:r>
        <w:rPr>
          <w:rFonts w:eastAsia="Times New Roman" w:ascii="Lato" w:hAnsi="Lato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Lato" w:hAnsi="Lato" w:eastAsia="Times New Roman"/>
          <w:sz w:val="24"/>
          <w:szCs w:val="24"/>
          <w:lang w:eastAsia="pl-PL"/>
        </w:rPr>
      </w:pPr>
      <w:r>
        <w:rPr>
          <w:rFonts w:ascii="Lato" w:hAnsi="Lato"/>
          <w:b/>
          <w:sz w:val="24"/>
          <w:szCs w:val="24"/>
        </w:rPr>
        <w:t>UMK W LICZBACH – STUDENCI ZAGRANICZNI</w:t>
        <w:br/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Lato" w:hAnsi="Lato" w:eastAsia="Times New Roman"/>
          <w:sz w:val="24"/>
          <w:szCs w:val="24"/>
          <w:lang w:eastAsia="pl-PL"/>
        </w:rPr>
      </w:pPr>
      <w:r>
        <w:rPr>
          <w:rFonts w:eastAsia="Times New Roman" w:ascii="Lato" w:hAnsi="Lato"/>
          <w:b/>
          <w:sz w:val="24"/>
          <w:szCs w:val="24"/>
          <w:lang w:eastAsia="pl-PL"/>
        </w:rPr>
        <w:t>Grupa zagranicznych studentów UMK przyjętych na I semestr roku akademickiego 2020/2021 na pełen cykl kształcenia w kampusie toruńskim liczy ponad 120 osób:</w:t>
      </w:r>
      <w:r>
        <w:rPr>
          <w:rFonts w:eastAsia="Times New Roman" w:ascii="Lato" w:hAnsi="Lato"/>
          <w:sz w:val="24"/>
          <w:szCs w:val="24"/>
          <w:lang w:eastAsia="pl-PL"/>
        </w:rPr>
        <w:t xml:space="preserve"> 37 z Ukrainy, 23 z Chin, po 18 z Białorusi i Indonezji, 6 z Rosji, 3 z Turcji, 2 z Nigerii, a także po 1 osobie z:</w:t>
      </w:r>
      <w:r>
        <w:rPr>
          <w:sz w:val="24"/>
          <w:szCs w:val="24"/>
        </w:rPr>
        <w:t xml:space="preserve"> </w:t>
      </w:r>
      <w:r>
        <w:rPr>
          <w:rFonts w:eastAsia="Times New Roman" w:ascii="Lato" w:hAnsi="Lato"/>
          <w:sz w:val="24"/>
          <w:szCs w:val="24"/>
          <w:lang w:eastAsia="pl-PL"/>
        </w:rPr>
        <w:t>Francji, Wielkiej Brytanii, Słowenii, Stanów Zjednoczonych, Kamerunu, Wybrzeża Kości Słoniowej, Maroka, Kazachstanu, Iraku, Pakistanu, Indii, Japonii, Mjanmy i Malezji.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Lato" w:hAnsi="Lato" w:eastAsia="Times New Roman"/>
          <w:sz w:val="24"/>
          <w:szCs w:val="24"/>
          <w:highlight w:val="yellow"/>
          <w:lang w:eastAsia="pl-PL"/>
        </w:rPr>
      </w:pPr>
      <w:r>
        <w:rPr>
          <w:rFonts w:eastAsia="Times New Roman" w:ascii="Lato" w:hAnsi="Lato"/>
          <w:sz w:val="24"/>
          <w:szCs w:val="24"/>
          <w:highlight w:val="yellow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Lato" w:hAnsi="Lato" w:eastAsia="Times New Roman"/>
          <w:sz w:val="24"/>
          <w:szCs w:val="24"/>
          <w:lang w:eastAsia="pl-PL"/>
        </w:rPr>
      </w:pPr>
      <w:r>
        <w:rPr>
          <w:rFonts w:eastAsia="Times New Roman" w:ascii="Lato" w:hAnsi="Lato"/>
          <w:b/>
          <w:sz w:val="24"/>
          <w:szCs w:val="24"/>
          <w:lang w:eastAsia="pl-PL"/>
        </w:rPr>
        <w:t xml:space="preserve">W ramach programu wymiany Erasmus+ </w:t>
      </w:r>
      <w:r>
        <w:rPr>
          <w:rFonts w:eastAsia="Times New Roman" w:ascii="Lato" w:hAnsi="Lato"/>
          <w:sz w:val="24"/>
          <w:szCs w:val="24"/>
          <w:lang w:eastAsia="pl-PL"/>
        </w:rPr>
        <w:t xml:space="preserve">w I semestrze roku akademickiego 2020/2021 naukę w toruńskim kampusie UMK rozpoczyna 60 studentów zagranicznych. Są to obywatele: </w:t>
      </w:r>
      <w:r>
        <w:rPr>
          <w:rFonts w:ascii="Lato" w:hAnsi="Lato"/>
          <w:sz w:val="24"/>
          <w:szCs w:val="24"/>
        </w:rPr>
        <w:t>Turcji, Hiszpanii, Francji, Włoch, Belgii, Chorwacji, Niemiec, Rosji i Rumunii.</w:t>
      </w:r>
    </w:p>
    <w:p>
      <w:pPr>
        <w:pStyle w:val="Normal"/>
        <w:spacing w:lineRule="auto" w:line="240" w:before="0" w:after="200"/>
        <w:contextualSpacing/>
        <w:jc w:val="center"/>
        <w:rPr>
          <w:rFonts w:ascii="Lato" w:hAnsi="Lato"/>
          <w:b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Lato" w:hAnsi="Lato"/>
          <w:b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/>
        <w:br/>
        <w:t>UMK W LICZBACH - KSZTAŁCENIE</w:t>
        <w:br/>
      </w:r>
    </w:p>
    <w:p>
      <w:pPr>
        <w:pStyle w:val="Normal"/>
        <w:spacing w:lineRule="auto" w:line="240" w:beforeAutospacing="1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UMK tworzy 16 wydziałów (13 w Toruniu i trzy w Bydgoszczy). W ofercie UMK znajduje się: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116 kierunków studiów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(87 kierunków studiów I stopnia, 70 kierunków studiów II stopnia, 16 kierunków studiów jednolitych magisterskich, 11 kierunków prowadzonych w języku angielskim oprócz filologii obcych);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42 studiów podyplomowych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36 inne formy kształcenia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5 dziedzinowych szkół doktorskich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>:</w:t>
      </w:r>
    </w:p>
    <w:p>
      <w:pPr>
        <w:pStyle w:val="ListParagraph"/>
        <w:numPr>
          <w:ilvl w:val="1"/>
          <w:numId w:val="2"/>
        </w:numPr>
        <w:spacing w:lineRule="auto" w:line="240" w:beforeAutospacing="1" w:after="0"/>
        <w:contextualSpacing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Szkoła Doktorska Nauk Humanistycznych, Teologicznych i Artystycznych,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Szkoła Doktorska Nauk Medycznych i Nauk o Zdrowiu,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Interdyscyplinarna Szkoła Doktorska Nauk Społecznych,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Szkoła Doktorska Nauk Ścisłych i Przyrodniczych,</w:t>
      </w:r>
    </w:p>
    <w:p>
      <w:pPr>
        <w:pStyle w:val="ListParagraph"/>
        <w:numPr>
          <w:ilvl w:val="1"/>
          <w:numId w:val="2"/>
        </w:numPr>
        <w:spacing w:lineRule="auto" w:line="240" w:before="0" w:afterAutospacing="1"/>
        <w:contextualSpacing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sz w:val="24"/>
          <w:szCs w:val="24"/>
          <w:lang w:eastAsia="pl-PL"/>
        </w:rPr>
        <w:t>Interdyscyplinarna Szkoła Doktorska „Academia Copernicana”.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Lato" w:hAnsi="Lato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ato" w:hAnsi="Lato"/>
          <w:b/>
          <w:sz w:val="24"/>
          <w:szCs w:val="24"/>
          <w:lang w:eastAsia="pl-PL"/>
        </w:rPr>
        <w:t>25 rodzajów studiów doktoranckich</w:t>
      </w:r>
      <w:r>
        <w:rPr>
          <w:rFonts w:eastAsia="Times New Roman" w:cs="Times New Roman" w:ascii="Lato" w:hAnsi="Lato"/>
          <w:sz w:val="24"/>
          <w:szCs w:val="24"/>
          <w:lang w:eastAsia="pl-PL"/>
        </w:rPr>
        <w:t xml:space="preserve"> oraz Interdyscyplinarne Anglojęzyczne Studia Doktoranckie o Zasięgu Międzynarodowym (na Wydziale Lekarskim).</w:t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Lato" w:hAnsi="Lato" w:eastAsia="Times New Roman" w:cs="Times New Roman"/>
          <w:lang w:eastAsia="pl-PL"/>
        </w:rPr>
      </w:pPr>
      <w:r>
        <w:rPr>
          <w:rFonts w:eastAsia="Times New Roman" w:cs="Times New Roman" w:ascii="Lato" w:hAnsi="Lato"/>
          <w:lang w:eastAsia="pl-PL"/>
        </w:rPr>
      </w:r>
    </w:p>
    <w:p>
      <w:pPr>
        <w:pStyle w:val="NormalWeb"/>
        <w:spacing w:before="280" w:after="280"/>
        <w:contextualSpacing/>
        <w:jc w:val="right"/>
        <w:rPr>
          <w:rFonts w:ascii="Lato" w:hAnsi="Lato"/>
          <w:b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            </w:t>
      </w:r>
      <w:r>
        <w:rPr>
          <w:rFonts w:ascii="Lato" w:hAnsi="Lato"/>
          <w:b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426" w:top="954" w:footer="203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ato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507820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Normal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endnote text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20" w:semiHidden="0" w:unhideWhenUsed="0" w:qFormat="1"/>
    <w:lsdException w:name="Plain Text" w:uiPriority="0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e1e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qFormat/>
    <w:locked/>
    <w:rsid w:val="006c1f87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semiHidden/>
    <w:unhideWhenUsed/>
    <w:qFormat/>
    <w:locked/>
    <w:rsid w:val="003e5d7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Nagwek3Znak"/>
    <w:uiPriority w:val="99"/>
    <w:qFormat/>
    <w:rsid w:val="006b1ed5"/>
    <w:pPr>
      <w:spacing w:lineRule="auto" w:line="240" w:beforeAutospacing="1" w:afterAutospacing="1"/>
      <w:outlineLvl w:val="2"/>
    </w:pPr>
    <w:rPr>
      <w:b/>
      <w:bCs/>
      <w:sz w:val="27"/>
      <w:szCs w:val="27"/>
      <w:lang w:eastAsia="pl-PL"/>
    </w:rPr>
  </w:style>
  <w:style w:type="paragraph" w:styleId="Heading4">
    <w:name w:val="Heading 4"/>
    <w:basedOn w:val="Normal"/>
    <w:next w:val="Normal"/>
    <w:link w:val="Nagwek4Znak"/>
    <w:unhideWhenUsed/>
    <w:qFormat/>
    <w:locked/>
    <w:rsid w:val="006c1f87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Nagwek5Znak"/>
    <w:unhideWhenUsed/>
    <w:qFormat/>
    <w:locked/>
    <w:rsid w:val="00552c58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link w:val="Nagwek6Znak"/>
    <w:uiPriority w:val="99"/>
    <w:qFormat/>
    <w:rsid w:val="006b1ed5"/>
    <w:pPr>
      <w:spacing w:lineRule="auto" w:line="240" w:beforeAutospacing="1" w:afterAutospacing="1"/>
      <w:outlineLvl w:val="5"/>
    </w:pPr>
    <w:rPr>
      <w:b/>
      <w:bCs/>
      <w:sz w:val="15"/>
      <w:szCs w:val="15"/>
      <w:lang w:eastAsia="pl-PL"/>
    </w:rPr>
  </w:style>
  <w:style w:type="paragraph" w:styleId="Heading7">
    <w:name w:val="Heading 7"/>
    <w:basedOn w:val="Normal"/>
    <w:next w:val="Normal"/>
    <w:link w:val="Nagwek7Znak"/>
    <w:unhideWhenUsed/>
    <w:qFormat/>
    <w:locked/>
    <w:rsid w:val="009f41cf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Nagwek8Znak"/>
    <w:unhideWhenUsed/>
    <w:qFormat/>
    <w:locked/>
    <w:rsid w:val="00b950f4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qFormat/>
    <w:locked/>
    <w:rsid w:val="006b1ed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9"/>
    <w:qFormat/>
    <w:locked/>
    <w:rsid w:val="006b1ed5"/>
    <w:rPr>
      <w:rFonts w:ascii="Times New Roman" w:hAnsi="Times New Roman" w:cs="Times New Roman"/>
      <w:b/>
      <w:bCs/>
      <w:sz w:val="15"/>
      <w:szCs w:val="15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6b0e1e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6b1ed5"/>
    <w:rPr>
      <w:rFonts w:cs="Times New Roman"/>
    </w:rPr>
  </w:style>
  <w:style w:type="character" w:styleId="Strong">
    <w:name w:val="Strong"/>
    <w:basedOn w:val="DefaultParagraphFont"/>
    <w:uiPriority w:val="22"/>
    <w:qFormat/>
    <w:rsid w:val="006b1ed5"/>
    <w:rPr>
      <w:rFonts w:cs="Times New Roman"/>
      <w:b/>
      <w:bCs/>
    </w:rPr>
  </w:style>
  <w:style w:type="character" w:styleId="InternetLink">
    <w:name w:val="Hyperlink"/>
    <w:basedOn w:val="DefaultParagraphFont"/>
    <w:uiPriority w:val="99"/>
    <w:rsid w:val="006b1ed5"/>
    <w:rPr>
      <w:rFonts w:cs="Times New Roman"/>
      <w:color w:val="0000FF"/>
      <w:u w:val="single"/>
    </w:rPr>
  </w:style>
  <w:style w:type="character" w:styleId="VisitedInternetLink">
    <w:name w:val="FollowedHyperlink"/>
    <w:basedOn w:val="DefaultParagraphFont"/>
    <w:uiPriority w:val="99"/>
    <w:rsid w:val="00bb1732"/>
    <w:rPr>
      <w:rFonts w:cs="Times New Roman"/>
      <w:color w:val="800080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12cec"/>
    <w:rPr>
      <w:rFonts w:cs="Times New Roman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12cec"/>
    <w:rPr>
      <w:rFonts w:cs="Times New Roman"/>
      <w:lang w:eastAsia="en-US"/>
    </w:rPr>
  </w:style>
  <w:style w:type="character" w:styleId="Emphasis">
    <w:name w:val="Emphasis"/>
    <w:basedOn w:val="DefaultParagraphFont"/>
    <w:uiPriority w:val="20"/>
    <w:qFormat/>
    <w:locked/>
    <w:rsid w:val="00a669dc"/>
    <w:rPr>
      <w:rFonts w:cs="Times New Roman"/>
      <w:i/>
      <w:iCs/>
    </w:rPr>
  </w:style>
  <w:style w:type="character" w:styleId="Nagwek7Znak" w:customStyle="1">
    <w:name w:val="Nagłówek 7 Znak"/>
    <w:basedOn w:val="DefaultParagraphFont"/>
    <w:link w:val="Nagwek7"/>
    <w:qFormat/>
    <w:rsid w:val="009f41cf"/>
    <w:rPr>
      <w:rFonts w:ascii="Calibri" w:hAnsi="Calibri" w:eastAsia="" w:cs="" w:asciiTheme="minorHAnsi" w:cstheme="minorBidi" w:eastAsiaTheme="minorEastAsia" w:hAnsiTheme="minorHAnsi"/>
      <w:sz w:val="24"/>
      <w:szCs w:val="24"/>
      <w:lang w:eastAsia="en-US"/>
    </w:rPr>
  </w:style>
  <w:style w:type="character" w:styleId="Nagwek1Znak" w:customStyle="1">
    <w:name w:val="Nagłówek 1 Znak"/>
    <w:basedOn w:val="DefaultParagraphFont"/>
    <w:link w:val="Nagwek1"/>
    <w:qFormat/>
    <w:rsid w:val="006c1f8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Nagwek4Znak" w:customStyle="1">
    <w:name w:val="Nagłówek 4 Znak"/>
    <w:basedOn w:val="DefaultParagraphFont"/>
    <w:link w:val="Nagwek4"/>
    <w:qFormat/>
    <w:rsid w:val="006c1f8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5yl5" w:customStyle="1">
    <w:name w:val="_5yl5"/>
    <w:basedOn w:val="DefaultParagraphFont"/>
    <w:qFormat/>
    <w:rsid w:val="00466ccf"/>
    <w:rPr/>
  </w:style>
  <w:style w:type="character" w:styleId="Nagwek5Znak" w:customStyle="1">
    <w:name w:val="Nagłówek 5 Znak"/>
    <w:basedOn w:val="DefaultParagraphFont"/>
    <w:link w:val="Nagwek5"/>
    <w:qFormat/>
    <w:rsid w:val="00552c5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eastAsia="en-US"/>
    </w:rPr>
  </w:style>
  <w:style w:type="character" w:styleId="Nagwek8Znak" w:customStyle="1">
    <w:name w:val="Nagłówek 8 Znak"/>
    <w:basedOn w:val="DefaultParagraphFont"/>
    <w:link w:val="Nagwek8"/>
    <w:qFormat/>
    <w:rsid w:val="00b950f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en-US"/>
    </w:rPr>
  </w:style>
  <w:style w:type="character" w:styleId="4nj" w:customStyle="1">
    <w:name w:val="_4n-j"/>
    <w:basedOn w:val="DefaultParagraphFont"/>
    <w:qFormat/>
    <w:rsid w:val="00120ae3"/>
    <w:rPr/>
  </w:style>
  <w:style w:type="character" w:styleId="Textexposedshow" w:customStyle="1">
    <w:name w:val="text_exposed_show"/>
    <w:basedOn w:val="DefaultParagraphFont"/>
    <w:qFormat/>
    <w:rsid w:val="00120ae3"/>
    <w:rPr/>
  </w:style>
  <w:style w:type="character" w:styleId="EndnoteCharacters">
    <w:name w:val="Endnote Characters"/>
    <w:basedOn w:val="DefaultParagraphFont"/>
    <w:uiPriority w:val="99"/>
    <w:semiHidden/>
    <w:unhideWhenUsed/>
    <w:qFormat/>
    <w:rsid w:val="00453f29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t" w:customStyle="1">
    <w:name w:val="st"/>
    <w:basedOn w:val="DefaultParagraphFont"/>
    <w:qFormat/>
    <w:rsid w:val="00453f29"/>
    <w:rPr/>
  </w:style>
  <w:style w:type="character" w:styleId="NormalnyWebZnak" w:customStyle="1">
    <w:name w:val="Normalny (Web) Znak"/>
    <w:basedOn w:val="DefaultParagraphFont"/>
    <w:link w:val="NormalnyWeb"/>
    <w:uiPriority w:val="99"/>
    <w:qFormat/>
    <w:rsid w:val="000a6980"/>
    <w:rPr>
      <w:rFonts w:ascii="Times New Roman" w:hAnsi="Times New Roman" w:eastAsia="Times New Roman"/>
      <w:sz w:val="24"/>
      <w:szCs w:val="24"/>
    </w:rPr>
  </w:style>
  <w:style w:type="character" w:styleId="SerwisZnak" w:customStyle="1">
    <w:name w:val="serwis Znak"/>
    <w:basedOn w:val="NormalnyWebZnak"/>
    <w:link w:val="serwis"/>
    <w:qFormat/>
    <w:rsid w:val="000a6980"/>
    <w:rPr>
      <w:rFonts w:ascii="Lato" w:hAnsi="Lato" w:eastAsia="Times New Roman" w:cs="Arial"/>
      <w:bCs/>
      <w:sz w:val="24"/>
      <w:szCs w:val="24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331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1331e"/>
    <w:rPr>
      <w:rFonts w:cs="Calibri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1331e"/>
    <w:rPr>
      <w:rFonts w:cs="Calibri"/>
      <w:b/>
      <w:bCs/>
      <w:sz w:val="20"/>
      <w:szCs w:val="20"/>
      <w:lang w:eastAsia="en-US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f106b1"/>
    <w:rPr>
      <w:rFonts w:ascii="Courier New" w:hAnsi="Courier New" w:eastAsia="Times New Roman" w:cs="Courier New"/>
      <w:sz w:val="20"/>
      <w:szCs w:val="20"/>
    </w:rPr>
  </w:style>
  <w:style w:type="character" w:styleId="SerwisowoZnak" w:customStyle="1">
    <w:name w:val="serwisowo Znak"/>
    <w:basedOn w:val="DefaultParagraphFont"/>
    <w:link w:val="serwisowo"/>
    <w:qFormat/>
    <w:rsid w:val="00c35008"/>
    <w:rPr>
      <w:rFonts w:ascii="Lato" w:hAnsi="Lato" w:eastAsia="Times New Roman"/>
    </w:rPr>
  </w:style>
  <w:style w:type="character" w:styleId="Gmailmsg" w:customStyle="1">
    <w:name w:val="gmail_msg"/>
    <w:basedOn w:val="DefaultParagraphFont"/>
    <w:qFormat/>
    <w:rsid w:val="008e6aab"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3a01f1"/>
    <w:rPr>
      <w:rFonts w:eastAsia="Times New Roman" w:cs="Calibri"/>
    </w:rPr>
  </w:style>
  <w:style w:type="character" w:styleId="Autostyle40" w:customStyle="1">
    <w:name w:val="auto-style40"/>
    <w:basedOn w:val="DefaultParagraphFont"/>
    <w:uiPriority w:val="99"/>
    <w:qFormat/>
    <w:rsid w:val="003a01f1"/>
    <w:rPr/>
  </w:style>
  <w:style w:type="character" w:styleId="ZwykytekstZnak" w:customStyle="1">
    <w:name w:val="Zwykły tekst Znak"/>
    <w:basedOn w:val="DefaultParagraphFont"/>
    <w:link w:val="Zwykytekst"/>
    <w:semiHidden/>
    <w:qFormat/>
    <w:rsid w:val="004224dd"/>
    <w:rPr>
      <w:rFonts w:ascii="Courier New" w:hAnsi="Courier New" w:eastAsia="Times New Roman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ad51cf"/>
    <w:rPr>
      <w:rFonts w:cs="Calibri"/>
      <w:sz w:val="16"/>
      <w:szCs w:val="16"/>
      <w:lang w:eastAsia="en-US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4a253a"/>
    <w:rPr>
      <w:rFonts w:cs="Calibri"/>
      <w:sz w:val="20"/>
      <w:szCs w:val="20"/>
      <w:lang w:eastAsia="en-US"/>
    </w:rPr>
  </w:style>
  <w:style w:type="character" w:styleId="TytuZnak" w:customStyle="1">
    <w:name w:val="Tytuł Znak"/>
    <w:basedOn w:val="DefaultParagraphFont"/>
    <w:link w:val="Tytu"/>
    <w:qFormat/>
    <w:rsid w:val="0063310d"/>
    <w:rPr>
      <w:rFonts w:ascii="Arial" w:hAnsi="Arial" w:eastAsia="Times New Roman"/>
      <w:sz w:val="24"/>
      <w:szCs w:val="20"/>
    </w:rPr>
  </w:style>
  <w:style w:type="character" w:styleId="Nagwek2Znak" w:customStyle="1">
    <w:name w:val="Nagłówek 2 Znak"/>
    <w:basedOn w:val="DefaultParagraphFont"/>
    <w:link w:val="Nagwek2"/>
    <w:semiHidden/>
    <w:qFormat/>
    <w:rsid w:val="003e5d7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TekstpodstawowyZnak"/>
    <w:uiPriority w:val="99"/>
    <w:semiHidden/>
    <w:unhideWhenUsed/>
    <w:rsid w:val="003a01f1"/>
    <w:pPr>
      <w:spacing w:before="0" w:after="120"/>
    </w:pPr>
    <w:rPr>
      <w:rFonts w:eastAsia="Times New Roman"/>
      <w:lang w:eastAsia="pl-PL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qFormat/>
    <w:rsid w:val="006b0e1e"/>
    <w:pPr>
      <w:spacing w:lineRule="auto" w:line="240" w:before="0" w:after="0"/>
    </w:pPr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link w:val="NormalnyWebZnak"/>
    <w:uiPriority w:val="99"/>
    <w:qFormat/>
    <w:rsid w:val="006b1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a12ce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rsid w:val="00a12ce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andard" w:customStyle="1">
    <w:name w:val="Standard"/>
    <w:qFormat/>
    <w:rsid w:val="00266d9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Calibri" w:ascii="Calibri" w:hAnsi="Calibri" w:eastAsia="Calibri"/>
      <w:color w:val="auto"/>
      <w:kern w:val="2"/>
      <w:sz w:val="22"/>
      <w:szCs w:val="22"/>
      <w:lang w:eastAsia="en-US" w:val="pl-PL" w:bidi="ar-SA"/>
    </w:rPr>
  </w:style>
  <w:style w:type="paragraph" w:styleId="Apla" w:customStyle="1">
    <w:name w:val="apla"/>
    <w:basedOn w:val="Normal"/>
    <w:qFormat/>
    <w:rsid w:val="00c435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lear" w:customStyle="1">
    <w:name w:val="clear"/>
    <w:basedOn w:val="Normal"/>
    <w:qFormat/>
    <w:rsid w:val="006a5c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52c58"/>
    <w:pPr>
      <w:spacing w:before="0" w:after="200"/>
      <w:ind w:left="720" w:hanging="0"/>
      <w:contextualSpacing/>
    </w:pPr>
    <w:rPr/>
  </w:style>
  <w:style w:type="paragraph" w:styleId="Serwis" w:customStyle="1">
    <w:name w:val="serwis"/>
    <w:basedOn w:val="NormalWeb"/>
    <w:link w:val="serwisZnak"/>
    <w:qFormat/>
    <w:rsid w:val="000a6980"/>
    <w:pPr>
      <w:shd w:val="clear" w:color="auto" w:fill="FFFFFF"/>
      <w:spacing w:lineRule="atLeast" w:line="300" w:beforeAutospacing="0" w:before="120" w:afterAutospacing="0" w:after="120"/>
      <w:jc w:val="both"/>
    </w:pPr>
    <w:rPr>
      <w:rFonts w:ascii="Lato" w:hAnsi="Lato" w:cs="Arial"/>
      <w:bCs/>
      <w:sz w:val="22"/>
      <w:szCs w:val="22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1331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1331e"/>
    <w:pPr/>
    <w:rPr>
      <w:b/>
      <w:bCs/>
    </w:rPr>
  </w:style>
  <w:style w:type="paragraph" w:styleId="Domylne" w:customStyle="1">
    <w:name w:val="domylne"/>
    <w:basedOn w:val="Normal"/>
    <w:qFormat/>
    <w:rsid w:val="008c16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f106b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Serwisowo" w:customStyle="1">
    <w:name w:val="serwisowo"/>
    <w:basedOn w:val="Normal"/>
    <w:link w:val="serwisowoZnak"/>
    <w:qFormat/>
    <w:rsid w:val="00c35008"/>
    <w:pPr>
      <w:spacing w:lineRule="auto" w:line="240" w:beforeAutospacing="1" w:afterAutospacing="1"/>
      <w:ind w:firstLine="708"/>
      <w:contextualSpacing/>
      <w:jc w:val="both"/>
    </w:pPr>
    <w:rPr>
      <w:rFonts w:ascii="Lato" w:hAnsi="Lato" w:eastAsia="Times New Roman" w:cs="Times New Roman"/>
      <w:lang w:eastAsia="pl-PL"/>
    </w:rPr>
  </w:style>
  <w:style w:type="paragraph" w:styleId="PlainText">
    <w:name w:val="Plain Text"/>
    <w:basedOn w:val="Normal"/>
    <w:link w:val="ZwykytekstZnak"/>
    <w:semiHidden/>
    <w:qFormat/>
    <w:rsid w:val="004224dd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Tekstpodstawowy3Znak"/>
    <w:uiPriority w:val="99"/>
    <w:unhideWhenUsed/>
    <w:qFormat/>
    <w:rsid w:val="00ad51cf"/>
    <w:pPr>
      <w:spacing w:before="0" w:after="120"/>
    </w:pPr>
    <w:rPr>
      <w:sz w:val="16"/>
      <w:szCs w:val="16"/>
    </w:rPr>
  </w:style>
  <w:style w:type="paragraph" w:styleId="Endnote">
    <w:name w:val="Endnote Text"/>
    <w:basedOn w:val="Normal"/>
    <w:link w:val="TekstprzypisukocowegoZnak"/>
    <w:unhideWhenUsed/>
    <w:rsid w:val="004a253a"/>
    <w:pPr>
      <w:spacing w:lineRule="auto" w:line="240" w:before="0" w:after="0"/>
    </w:pPr>
    <w:rPr>
      <w:sz w:val="20"/>
      <w:szCs w:val="20"/>
    </w:rPr>
  </w:style>
  <w:style w:type="paragraph" w:styleId="Title">
    <w:name w:val="Title"/>
    <w:basedOn w:val="Normal"/>
    <w:link w:val="TytuZnak"/>
    <w:qFormat/>
    <w:locked/>
    <w:rsid w:val="0063310d"/>
    <w:pPr>
      <w:spacing w:lineRule="auto" w:line="360" w:before="0" w:after="0"/>
      <w:jc w:val="center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NoSpacing">
    <w:name w:val="No Spacing"/>
    <w:uiPriority w:val="1"/>
    <w:qFormat/>
    <w:rsid w:val="002727d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e409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6507-C1E0-43F8-AC8E-CD1C0A4F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LibreOffice/7.0.1.2$Windows_X86_64 LibreOffice_project/7cbcfc562f6eb6708b5ff7d7397325de9e764452</Application>
  <Pages>2</Pages>
  <Words>405</Words>
  <Characters>2328</Characters>
  <CharactersWithSpaces>2745</CharactersWithSpaces>
  <Paragraphs>31</Paragraphs>
  <Company>UMK Toruń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2020-09-30T19:46:00Z</dcterms:created>
  <dc:creator>Bartłomiej Oleszek</dc:creator>
  <dc:description/>
  <dc:language>pl-PL</dc:language>
  <cp:lastModifiedBy>Magdalena Janowska</cp:lastModifiedBy>
  <cp:lastPrinted>2016-12-12T12:01:00Z</cp:lastPrinted>
  <dcterms:modified xsi:type="dcterms:W3CDTF">2020-10-01T09:47:00Z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 Toruń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